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D" w:rsidRPr="002C540D" w:rsidRDefault="00B7243B" w:rsidP="00B72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использования содержания баз данных издательств</w:t>
      </w:r>
      <w:r w:rsidR="007745CC" w:rsidRPr="00565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19" w:rsidRDefault="007745CC" w:rsidP="00B72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F29">
        <w:rPr>
          <w:rFonts w:ascii="Times New Roman" w:hAnsi="Times New Roman" w:cs="Times New Roman"/>
          <w:b/>
          <w:sz w:val="24"/>
          <w:szCs w:val="24"/>
          <w:lang w:val="en-US"/>
        </w:rPr>
        <w:t>SpringerNature</w:t>
      </w:r>
      <w:proofErr w:type="spellEnd"/>
      <w:r w:rsidR="002C540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C540D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  <w:r w:rsidRPr="00565F29">
        <w:rPr>
          <w:rFonts w:ascii="Times New Roman" w:hAnsi="Times New Roman" w:cs="Times New Roman"/>
          <w:b/>
          <w:sz w:val="24"/>
          <w:szCs w:val="24"/>
        </w:rPr>
        <w:t xml:space="preserve">, доступных </w:t>
      </w:r>
      <w:r w:rsidR="0026240B" w:rsidRPr="00565F29">
        <w:rPr>
          <w:rFonts w:ascii="Times New Roman" w:hAnsi="Times New Roman" w:cs="Times New Roman"/>
          <w:b/>
          <w:sz w:val="24"/>
          <w:szCs w:val="24"/>
        </w:rPr>
        <w:t xml:space="preserve">для Академии </w:t>
      </w:r>
      <w:r w:rsidRPr="00565F29">
        <w:rPr>
          <w:rFonts w:ascii="Times New Roman" w:hAnsi="Times New Roman" w:cs="Times New Roman"/>
          <w:b/>
          <w:sz w:val="24"/>
          <w:szCs w:val="24"/>
        </w:rPr>
        <w:t>в рамках подписки:</w:t>
      </w:r>
    </w:p>
    <w:p w:rsidR="00B7243B" w:rsidRDefault="00B7243B" w:rsidP="00B72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3B" w:rsidRDefault="00913DD8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22BA">
        <w:rPr>
          <w:rFonts w:ascii="Times New Roman" w:hAnsi="Times New Roman" w:cs="Times New Roman"/>
          <w:sz w:val="24"/>
          <w:szCs w:val="24"/>
        </w:rPr>
        <w:t xml:space="preserve">Сотрудникам, работникам и обучающимся Академии (далее – </w:t>
      </w:r>
      <w:r w:rsidR="00B7243B">
        <w:rPr>
          <w:rFonts w:ascii="Times New Roman" w:hAnsi="Times New Roman" w:cs="Times New Roman"/>
          <w:sz w:val="24"/>
          <w:szCs w:val="24"/>
        </w:rPr>
        <w:t>Пользователю</w:t>
      </w:r>
      <w:r w:rsidR="00F022BA">
        <w:rPr>
          <w:rFonts w:ascii="Times New Roman" w:hAnsi="Times New Roman" w:cs="Times New Roman"/>
          <w:sz w:val="24"/>
          <w:szCs w:val="24"/>
        </w:rPr>
        <w:t>)</w:t>
      </w:r>
      <w:r w:rsidR="00B7243B">
        <w:rPr>
          <w:rFonts w:ascii="Times New Roman" w:hAnsi="Times New Roman" w:cs="Times New Roman"/>
          <w:sz w:val="24"/>
          <w:szCs w:val="24"/>
        </w:rPr>
        <w:t xml:space="preserve"> предоставлено право использования содержания баз данных издательства </w:t>
      </w:r>
      <w:proofErr w:type="spellStart"/>
      <w:r w:rsidR="00B7243B" w:rsidRPr="00565F29">
        <w:rPr>
          <w:rFonts w:ascii="Times New Roman" w:hAnsi="Times New Roman" w:cs="Times New Roman"/>
          <w:b/>
          <w:sz w:val="24"/>
          <w:szCs w:val="24"/>
          <w:lang w:val="en-US"/>
        </w:rPr>
        <w:t>SpringerNature</w:t>
      </w:r>
      <w:proofErr w:type="spellEnd"/>
      <w:r w:rsidR="002C540D" w:rsidRPr="002C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0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C540D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  <w:r w:rsidR="00B7243B">
        <w:rPr>
          <w:rFonts w:ascii="Times New Roman" w:hAnsi="Times New Roman" w:cs="Times New Roman"/>
          <w:sz w:val="24"/>
          <w:szCs w:val="24"/>
        </w:rPr>
        <w:t xml:space="preserve"> (</w:t>
      </w:r>
      <w:r w:rsidR="00F022BA">
        <w:rPr>
          <w:rFonts w:ascii="Times New Roman" w:hAnsi="Times New Roman" w:cs="Times New Roman"/>
          <w:sz w:val="24"/>
          <w:szCs w:val="24"/>
        </w:rPr>
        <w:t>далее</w:t>
      </w:r>
      <w:r w:rsidR="00B7243B">
        <w:rPr>
          <w:rFonts w:ascii="Times New Roman" w:hAnsi="Times New Roman" w:cs="Times New Roman"/>
          <w:sz w:val="24"/>
          <w:szCs w:val="24"/>
        </w:rPr>
        <w:t xml:space="preserve"> – Продуктам) следующими способами:</w:t>
      </w:r>
    </w:p>
    <w:p w:rsidR="00B7243B" w:rsidRDefault="00B7243B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осуществления дистанционного доступа посредством сети Интернет к Продуктам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</w:t>
      </w:r>
      <w:r w:rsidR="00913DD8">
        <w:rPr>
          <w:rFonts w:ascii="Times New Roman" w:hAnsi="Times New Roman" w:cs="Times New Roman"/>
          <w:sz w:val="24"/>
          <w:szCs w:val="24"/>
        </w:rPr>
        <w:t xml:space="preserve"> </w:t>
      </w:r>
      <w:r w:rsidR="00913DD8" w:rsidRPr="00913DD8">
        <w:rPr>
          <w:rFonts w:ascii="Times New Roman" w:hAnsi="Times New Roman" w:cs="Times New Roman"/>
          <w:b/>
          <w:sz w:val="24"/>
          <w:szCs w:val="24"/>
        </w:rPr>
        <w:t>только на компьютерах, находящихся на территории Академии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43B" w:rsidRDefault="00B7243B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записи и хранения отдельных частей содержания Продуктов в памяти ЭВМ в архивных, учебных научных или исследовательских целях; </w:t>
      </w:r>
    </w:p>
    <w:p w:rsidR="00B7243B" w:rsidRDefault="00B7243B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</w:t>
      </w:r>
      <w:r w:rsidR="00F022BA">
        <w:rPr>
          <w:rFonts w:ascii="Times New Roman" w:hAnsi="Times New Roman" w:cs="Times New Roman"/>
          <w:sz w:val="24"/>
          <w:szCs w:val="24"/>
        </w:rPr>
        <w:t>, оправданном целью цитирования.</w:t>
      </w:r>
    </w:p>
    <w:p w:rsidR="00F022BA" w:rsidRPr="00EF1C0F" w:rsidRDefault="00913DD8" w:rsidP="00B724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022BA" w:rsidRPr="00EF1C0F">
        <w:rPr>
          <w:rFonts w:ascii="Times New Roman" w:hAnsi="Times New Roman" w:cs="Times New Roman"/>
          <w:b/>
          <w:sz w:val="24"/>
          <w:szCs w:val="24"/>
          <w:u w:val="single"/>
        </w:rPr>
        <w:t>Пользователь не вправе использовать Продукты и (или) их содержание следующими способами:</w:t>
      </w:r>
    </w:p>
    <w:p w:rsidR="00F022BA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воспроизведения полностью или существенной части;</w:t>
      </w:r>
    </w:p>
    <w:p w:rsidR="00F022BA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использования иных программных средств,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предустановленных и реализованных </w:t>
      </w:r>
      <w:proofErr w:type="spellStart"/>
      <w:r w:rsidRPr="00565F29">
        <w:rPr>
          <w:rFonts w:ascii="Times New Roman" w:hAnsi="Times New Roman" w:cs="Times New Roman"/>
          <w:b/>
          <w:sz w:val="24"/>
          <w:szCs w:val="24"/>
          <w:lang w:val="en-US"/>
        </w:rPr>
        <w:t>SpringerNature</w:t>
      </w:r>
      <w:proofErr w:type="spellEnd"/>
      <w:r w:rsidR="002C540D" w:rsidRPr="002C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0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C540D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Продуктах;</w:t>
      </w:r>
    </w:p>
    <w:p w:rsidR="00F022BA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предоставления доступа третьим лицам, не являющимся сотрудником, работником, обучающимся в Академии;</w:t>
      </w:r>
    </w:p>
    <w:p w:rsidR="00F022BA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предоставления копий/экземпляров Продуктов, содержания Продуктов третьим лицам, не являющимся сотрудниками, работниками, обучающимися в Академии;</w:t>
      </w:r>
    </w:p>
    <w:p w:rsidR="00F022BA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распространения копии Продуктов в любом объеме;</w:t>
      </w:r>
    </w:p>
    <w:p w:rsidR="00F022BA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перевода полностью или существенной части;</w:t>
      </w:r>
    </w:p>
    <w:p w:rsidR="00EF1C0F" w:rsidRDefault="00F022BA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переработки и/или изменения содержа</w:t>
      </w:r>
      <w:r w:rsidR="00EF1C0F">
        <w:rPr>
          <w:rFonts w:ascii="Times New Roman" w:hAnsi="Times New Roman" w:cs="Times New Roman"/>
          <w:sz w:val="24"/>
          <w:szCs w:val="24"/>
        </w:rPr>
        <w:t>ния Продуктов, в том числе с последующим созданием на их основе иных баз данных.</w:t>
      </w:r>
    </w:p>
    <w:p w:rsidR="00EF1C0F" w:rsidRPr="00EF1C0F" w:rsidRDefault="00913DD8" w:rsidP="00B724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F1C0F" w:rsidRPr="00EF1C0F">
        <w:rPr>
          <w:rFonts w:ascii="Times New Roman" w:hAnsi="Times New Roman" w:cs="Times New Roman"/>
          <w:b/>
          <w:sz w:val="24"/>
          <w:szCs w:val="24"/>
          <w:u w:val="single"/>
        </w:rPr>
        <w:t>Пользователь обязуется:</w:t>
      </w:r>
    </w:p>
    <w:p w:rsidR="00F022BA" w:rsidRDefault="00EF1C0F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удалять,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заменять</w:t>
      </w:r>
      <w:r w:rsidR="002C540D" w:rsidRPr="002C5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не изменять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EF1C0F" w:rsidRDefault="00EF1C0F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доводить содержание Продуктов до всеобщего сведения;</w:t>
      </w:r>
    </w:p>
    <w:p w:rsidR="00EF1C0F" w:rsidRDefault="00EF1C0F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 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программы или заниматься любой деятельностью, которая способна перегружать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через которые осуществляется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также хранение) к содержанию продуктов;</w:t>
      </w:r>
    </w:p>
    <w:p w:rsidR="00EF1C0F" w:rsidRDefault="00EF1C0F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использовать прямо или косвенно и не содействовать третьей стороне</w:t>
      </w:r>
      <w:r w:rsidR="00913DD8">
        <w:rPr>
          <w:rFonts w:ascii="Times New Roman" w:hAnsi="Times New Roman" w:cs="Times New Roman"/>
          <w:sz w:val="24"/>
          <w:szCs w:val="24"/>
        </w:rPr>
        <w:t xml:space="preserve"> 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</w:t>
      </w:r>
      <w:proofErr w:type="spellStart"/>
      <w:r w:rsidR="00913DD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913DD8">
        <w:rPr>
          <w:rFonts w:ascii="Times New Roman" w:hAnsi="Times New Roman" w:cs="Times New Roman"/>
          <w:sz w:val="24"/>
          <w:szCs w:val="24"/>
        </w:rPr>
        <w:t xml:space="preserve"> коммерческой структуры («Коммерческое использование»).</w:t>
      </w:r>
    </w:p>
    <w:p w:rsidR="00913DD8" w:rsidRDefault="00913DD8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Использование и цитирование содержания Продуктов допускается только со ссылкой на </w:t>
      </w:r>
      <w:proofErr w:type="spellStart"/>
      <w:r w:rsidRPr="00565F29">
        <w:rPr>
          <w:rFonts w:ascii="Times New Roman" w:hAnsi="Times New Roman" w:cs="Times New Roman"/>
          <w:b/>
          <w:sz w:val="24"/>
          <w:szCs w:val="24"/>
          <w:lang w:val="en-US"/>
        </w:rPr>
        <w:t>SpringerNature</w:t>
      </w:r>
      <w:proofErr w:type="spellEnd"/>
      <w:r w:rsidR="002C540D" w:rsidRPr="002C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0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C540D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913DD8" w:rsidRDefault="00913DD8" w:rsidP="00B72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Доступ и использование содержания Продуктов обеспечиваются только лицам, являющимся преподавателями, обучающимися или сотрудниками/работниками Академии. Все указанные лица должны ознакомиться с настоящими условиями по использованию Продуктов </w:t>
      </w:r>
      <w:proofErr w:type="spellStart"/>
      <w:r w:rsidRPr="00565F29">
        <w:rPr>
          <w:rFonts w:ascii="Times New Roman" w:hAnsi="Times New Roman" w:cs="Times New Roman"/>
          <w:b/>
          <w:sz w:val="24"/>
          <w:szCs w:val="24"/>
          <w:lang w:val="en-US"/>
        </w:rPr>
        <w:t>SpringerNature</w:t>
      </w:r>
      <w:proofErr w:type="spellEnd"/>
      <w:r w:rsidR="002C540D" w:rsidRPr="002C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0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C540D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3DD8" w:rsidRDefault="00913DD8" w:rsidP="00B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Пользователем условий использования Продукта, а именно, использования содержания Продуктов способами, запрещенными либо не предусмотренными настоящими Условиями, Пользователь обязуется возместить Российскому фонду фундаментальных исследований и иному правообладателю Продукта документально подтвержденные убытки в связи с данными нарушениями</w:t>
      </w:r>
      <w:r w:rsidR="00D61679">
        <w:rPr>
          <w:rFonts w:ascii="Times New Roman" w:hAnsi="Times New Roman" w:cs="Times New Roman"/>
          <w:sz w:val="24"/>
          <w:szCs w:val="24"/>
        </w:rPr>
        <w:t xml:space="preserve"> в срок не позднее 10 (десяти) рабочих дней со дня получения письменной претензии.</w:t>
      </w:r>
      <w:proofErr w:type="gramEnd"/>
    </w:p>
    <w:p w:rsidR="00D61679" w:rsidRDefault="00D61679" w:rsidP="00B72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79" w:rsidRDefault="00D61679" w:rsidP="00D6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библиотекой</w:t>
      </w:r>
    </w:p>
    <w:p w:rsidR="00D61679" w:rsidRDefault="00D61679" w:rsidP="00D6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Буркина</w:t>
      </w:r>
      <w:proofErr w:type="spellEnd"/>
    </w:p>
    <w:sectPr w:rsidR="00D61679" w:rsidSect="00AF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62C"/>
    <w:multiLevelType w:val="hybridMultilevel"/>
    <w:tmpl w:val="4BFC727C"/>
    <w:lvl w:ilvl="0" w:tplc="85520BA8">
      <w:numFmt w:val="bullet"/>
      <w:lvlText w:val="-"/>
      <w:lvlJc w:val="left"/>
      <w:pPr>
        <w:ind w:left="426" w:hanging="144"/>
      </w:pPr>
      <w:rPr>
        <w:rFonts w:hint="default"/>
        <w:w w:val="41"/>
        <w:position w:val="5"/>
      </w:rPr>
    </w:lvl>
    <w:lvl w:ilvl="1" w:tplc="75768BA6">
      <w:numFmt w:val="bullet"/>
      <w:lvlText w:val="-"/>
      <w:lvlJc w:val="left"/>
      <w:pPr>
        <w:ind w:left="1154" w:hanging="202"/>
      </w:pPr>
      <w:rPr>
        <w:rFonts w:hint="default"/>
        <w:w w:val="48"/>
        <w:position w:val="2"/>
      </w:rPr>
    </w:lvl>
    <w:lvl w:ilvl="2" w:tplc="0A9C5F32">
      <w:numFmt w:val="bullet"/>
      <w:lvlText w:val="•"/>
      <w:lvlJc w:val="left"/>
      <w:pPr>
        <w:ind w:left="2147" w:hanging="202"/>
      </w:pPr>
      <w:rPr>
        <w:rFonts w:hint="default"/>
      </w:rPr>
    </w:lvl>
    <w:lvl w:ilvl="3" w:tplc="8358599E">
      <w:numFmt w:val="bullet"/>
      <w:lvlText w:val="•"/>
      <w:lvlJc w:val="left"/>
      <w:pPr>
        <w:ind w:left="3134" w:hanging="202"/>
      </w:pPr>
      <w:rPr>
        <w:rFonts w:hint="default"/>
      </w:rPr>
    </w:lvl>
    <w:lvl w:ilvl="4" w:tplc="91C23F90">
      <w:numFmt w:val="bullet"/>
      <w:lvlText w:val="•"/>
      <w:lvlJc w:val="left"/>
      <w:pPr>
        <w:ind w:left="4121" w:hanging="202"/>
      </w:pPr>
      <w:rPr>
        <w:rFonts w:hint="default"/>
      </w:rPr>
    </w:lvl>
    <w:lvl w:ilvl="5" w:tplc="D9AC535A">
      <w:numFmt w:val="bullet"/>
      <w:lvlText w:val="•"/>
      <w:lvlJc w:val="left"/>
      <w:pPr>
        <w:ind w:left="5108" w:hanging="202"/>
      </w:pPr>
      <w:rPr>
        <w:rFonts w:hint="default"/>
      </w:rPr>
    </w:lvl>
    <w:lvl w:ilvl="6" w:tplc="179293FE">
      <w:numFmt w:val="bullet"/>
      <w:lvlText w:val="•"/>
      <w:lvlJc w:val="left"/>
      <w:pPr>
        <w:ind w:left="6095" w:hanging="202"/>
      </w:pPr>
      <w:rPr>
        <w:rFonts w:hint="default"/>
      </w:rPr>
    </w:lvl>
    <w:lvl w:ilvl="7" w:tplc="F2E605D4">
      <w:numFmt w:val="bullet"/>
      <w:lvlText w:val="•"/>
      <w:lvlJc w:val="left"/>
      <w:pPr>
        <w:ind w:left="7082" w:hanging="202"/>
      </w:pPr>
      <w:rPr>
        <w:rFonts w:hint="default"/>
      </w:rPr>
    </w:lvl>
    <w:lvl w:ilvl="8" w:tplc="05D28F06">
      <w:numFmt w:val="bullet"/>
      <w:lvlText w:val="•"/>
      <w:lvlJc w:val="left"/>
      <w:pPr>
        <w:ind w:left="8069" w:hanging="202"/>
      </w:pPr>
      <w:rPr>
        <w:rFonts w:hint="default"/>
      </w:rPr>
    </w:lvl>
  </w:abstractNum>
  <w:abstractNum w:abstractNumId="1">
    <w:nsid w:val="304A3FF0"/>
    <w:multiLevelType w:val="hybridMultilevel"/>
    <w:tmpl w:val="2416A532"/>
    <w:lvl w:ilvl="0" w:tplc="D7CAECF6">
      <w:start w:val="9"/>
      <w:numFmt w:val="decimal"/>
      <w:lvlText w:val="%1."/>
      <w:lvlJc w:val="left"/>
      <w:pPr>
        <w:ind w:left="2653" w:hanging="2084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1" w:tplc="31B8EB26">
      <w:start w:val="3"/>
      <w:numFmt w:val="decimal"/>
      <w:lvlText w:val="%2."/>
      <w:lvlJc w:val="left"/>
      <w:pPr>
        <w:ind w:left="426" w:hanging="423"/>
        <w:jc w:val="right"/>
      </w:pPr>
      <w:rPr>
        <w:rFonts w:hint="default"/>
        <w:w w:val="55"/>
        <w:position w:val="3"/>
      </w:rPr>
    </w:lvl>
    <w:lvl w:ilvl="2" w:tplc="D33C4E0E">
      <w:numFmt w:val="bullet"/>
      <w:lvlText w:val="•"/>
      <w:lvlJc w:val="left"/>
      <w:pPr>
        <w:ind w:left="3480" w:hanging="423"/>
      </w:pPr>
      <w:rPr>
        <w:rFonts w:hint="default"/>
      </w:rPr>
    </w:lvl>
    <w:lvl w:ilvl="3" w:tplc="F73AF646">
      <w:numFmt w:val="bullet"/>
      <w:lvlText w:val="•"/>
      <w:lvlJc w:val="left"/>
      <w:pPr>
        <w:ind w:left="4300" w:hanging="423"/>
      </w:pPr>
      <w:rPr>
        <w:rFonts w:hint="default"/>
      </w:rPr>
    </w:lvl>
    <w:lvl w:ilvl="4" w:tplc="6B38A042">
      <w:numFmt w:val="bullet"/>
      <w:lvlText w:val="•"/>
      <w:lvlJc w:val="left"/>
      <w:pPr>
        <w:ind w:left="5121" w:hanging="423"/>
      </w:pPr>
      <w:rPr>
        <w:rFonts w:hint="default"/>
      </w:rPr>
    </w:lvl>
    <w:lvl w:ilvl="5" w:tplc="8BAE2AB2">
      <w:numFmt w:val="bullet"/>
      <w:lvlText w:val="•"/>
      <w:lvlJc w:val="left"/>
      <w:pPr>
        <w:ind w:left="5941" w:hanging="423"/>
      </w:pPr>
      <w:rPr>
        <w:rFonts w:hint="default"/>
      </w:rPr>
    </w:lvl>
    <w:lvl w:ilvl="6" w:tplc="38382964">
      <w:numFmt w:val="bullet"/>
      <w:lvlText w:val="•"/>
      <w:lvlJc w:val="left"/>
      <w:pPr>
        <w:ind w:left="6762" w:hanging="423"/>
      </w:pPr>
      <w:rPr>
        <w:rFonts w:hint="default"/>
      </w:rPr>
    </w:lvl>
    <w:lvl w:ilvl="7" w:tplc="2C6811FA">
      <w:numFmt w:val="bullet"/>
      <w:lvlText w:val="•"/>
      <w:lvlJc w:val="left"/>
      <w:pPr>
        <w:ind w:left="7582" w:hanging="423"/>
      </w:pPr>
      <w:rPr>
        <w:rFonts w:hint="default"/>
      </w:rPr>
    </w:lvl>
    <w:lvl w:ilvl="8" w:tplc="287220C0">
      <w:numFmt w:val="bullet"/>
      <w:lvlText w:val="•"/>
      <w:lvlJc w:val="left"/>
      <w:pPr>
        <w:ind w:left="8403" w:hanging="423"/>
      </w:pPr>
      <w:rPr>
        <w:rFonts w:hint="default"/>
      </w:rPr>
    </w:lvl>
  </w:abstractNum>
  <w:abstractNum w:abstractNumId="2">
    <w:nsid w:val="75243A27"/>
    <w:multiLevelType w:val="multilevel"/>
    <w:tmpl w:val="1634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5CC"/>
    <w:rsid w:val="0026240B"/>
    <w:rsid w:val="002C540D"/>
    <w:rsid w:val="002D3837"/>
    <w:rsid w:val="003B794D"/>
    <w:rsid w:val="00565F29"/>
    <w:rsid w:val="00673360"/>
    <w:rsid w:val="007745CC"/>
    <w:rsid w:val="00806290"/>
    <w:rsid w:val="00913DD8"/>
    <w:rsid w:val="00A15DDF"/>
    <w:rsid w:val="00AF2519"/>
    <w:rsid w:val="00B7243B"/>
    <w:rsid w:val="00C30C02"/>
    <w:rsid w:val="00D61679"/>
    <w:rsid w:val="00EF1C0F"/>
    <w:rsid w:val="00F022BA"/>
    <w:rsid w:val="00F5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45CC"/>
    <w:rPr>
      <w:color w:val="0000FF"/>
      <w:u w:val="single"/>
    </w:rPr>
  </w:style>
  <w:style w:type="table" w:styleId="a4">
    <w:name w:val="Table Grid"/>
    <w:basedOn w:val="a1"/>
    <w:uiPriority w:val="59"/>
    <w:rsid w:val="0026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B7243B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7243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7243B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2018-10-19T06:39:00Z</dcterms:created>
  <dcterms:modified xsi:type="dcterms:W3CDTF">2018-10-19T13:18:00Z</dcterms:modified>
</cp:coreProperties>
</file>